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325206" w14:textId="77777777" w:rsidR="002B4A64" w:rsidRDefault="002B4A64">
      <w:bookmarkStart w:id="0" w:name="_GoBack"/>
      <w:bookmarkEnd w:id="0"/>
    </w:p>
    <w:p w14:paraId="7F81720A" w14:textId="77777777" w:rsidR="00B00A7F" w:rsidRDefault="00B00A7F" w:rsidP="00B00A7F">
      <w:pPr>
        <w:spacing w:line="480" w:lineRule="auto"/>
        <w:ind w:firstLine="720"/>
        <w:jc w:val="center"/>
        <w:rPr>
          <w:rFonts w:ascii="Times New Roman" w:hAnsi="Times New Roman" w:cs="Times New Roman"/>
          <w:sz w:val="24"/>
          <w:szCs w:val="24"/>
        </w:rPr>
      </w:pPr>
    </w:p>
    <w:p w14:paraId="2400DCE0" w14:textId="77777777" w:rsidR="00B00A7F" w:rsidRDefault="00B00A7F" w:rsidP="00B00A7F">
      <w:pPr>
        <w:spacing w:line="480" w:lineRule="auto"/>
        <w:ind w:firstLine="720"/>
        <w:jc w:val="center"/>
        <w:rPr>
          <w:rFonts w:ascii="Times New Roman" w:hAnsi="Times New Roman" w:cs="Times New Roman"/>
          <w:sz w:val="24"/>
          <w:szCs w:val="24"/>
        </w:rPr>
      </w:pPr>
    </w:p>
    <w:p w14:paraId="50263EF0" w14:textId="77777777" w:rsidR="00B00A7F" w:rsidRDefault="00B00A7F" w:rsidP="00B00A7F">
      <w:pPr>
        <w:spacing w:line="480" w:lineRule="auto"/>
        <w:ind w:firstLine="720"/>
        <w:jc w:val="center"/>
        <w:rPr>
          <w:rFonts w:ascii="Times New Roman" w:hAnsi="Times New Roman" w:cs="Times New Roman"/>
          <w:sz w:val="24"/>
          <w:szCs w:val="24"/>
        </w:rPr>
      </w:pPr>
    </w:p>
    <w:p w14:paraId="6649548D" w14:textId="77777777" w:rsidR="00B00A7F" w:rsidRDefault="00B00A7F" w:rsidP="00B00A7F">
      <w:pPr>
        <w:tabs>
          <w:tab w:val="left" w:pos="2625"/>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14:paraId="263D9D7C" w14:textId="77777777" w:rsidR="00B00A7F" w:rsidRDefault="00B00A7F" w:rsidP="00B00A7F">
      <w:pPr>
        <w:spacing w:line="480" w:lineRule="auto"/>
        <w:ind w:firstLine="720"/>
        <w:jc w:val="center"/>
        <w:rPr>
          <w:rFonts w:ascii="Times New Roman" w:hAnsi="Times New Roman" w:cs="Times New Roman"/>
          <w:sz w:val="24"/>
          <w:szCs w:val="24"/>
        </w:rPr>
      </w:pPr>
    </w:p>
    <w:p w14:paraId="24CF65FB" w14:textId="77777777" w:rsidR="00B00A7F" w:rsidRDefault="00B00A7F" w:rsidP="00B00A7F">
      <w:pPr>
        <w:spacing w:line="480" w:lineRule="auto"/>
        <w:ind w:firstLine="720"/>
        <w:jc w:val="center"/>
        <w:rPr>
          <w:rFonts w:ascii="Times New Roman" w:hAnsi="Times New Roman" w:cs="Times New Roman"/>
          <w:sz w:val="24"/>
          <w:szCs w:val="24"/>
        </w:rPr>
      </w:pPr>
    </w:p>
    <w:p w14:paraId="4388100C" w14:textId="77777777" w:rsidR="00B00A7F" w:rsidRPr="00B00A7F" w:rsidRDefault="00B00A7F" w:rsidP="00B00A7F">
      <w:pPr>
        <w:spacing w:line="480" w:lineRule="auto"/>
        <w:ind w:firstLine="720"/>
        <w:jc w:val="center"/>
        <w:rPr>
          <w:rFonts w:ascii="Times New Roman" w:hAnsi="Times New Roman" w:cs="Times New Roman"/>
          <w:sz w:val="24"/>
          <w:szCs w:val="24"/>
        </w:rPr>
      </w:pPr>
      <w:r w:rsidRPr="00B00A7F">
        <w:rPr>
          <w:rFonts w:ascii="Times New Roman" w:hAnsi="Times New Roman" w:cs="Times New Roman"/>
          <w:sz w:val="24"/>
          <w:szCs w:val="24"/>
        </w:rPr>
        <w:t>Food Program for Infants, Toddlers, and Children</w:t>
      </w:r>
    </w:p>
    <w:p w14:paraId="55DC693C" w14:textId="77777777" w:rsidR="00B00A7F" w:rsidRPr="00B00A7F" w:rsidRDefault="00B00A7F" w:rsidP="00B00A7F">
      <w:pPr>
        <w:spacing w:line="480" w:lineRule="auto"/>
        <w:ind w:firstLine="720"/>
        <w:jc w:val="center"/>
        <w:rPr>
          <w:rFonts w:ascii="Times New Roman" w:hAnsi="Times New Roman" w:cs="Times New Roman"/>
          <w:sz w:val="24"/>
          <w:szCs w:val="24"/>
        </w:rPr>
      </w:pPr>
      <w:r w:rsidRPr="00B00A7F">
        <w:rPr>
          <w:rFonts w:ascii="Times New Roman" w:hAnsi="Times New Roman" w:cs="Times New Roman"/>
          <w:sz w:val="24"/>
          <w:szCs w:val="24"/>
        </w:rPr>
        <w:t xml:space="preserve">Name </w:t>
      </w:r>
    </w:p>
    <w:p w14:paraId="03BE0A94" w14:textId="77777777" w:rsidR="00B00A7F" w:rsidRPr="00B00A7F" w:rsidRDefault="00B00A7F" w:rsidP="00B00A7F">
      <w:pPr>
        <w:spacing w:line="480" w:lineRule="auto"/>
        <w:ind w:firstLine="720"/>
        <w:jc w:val="center"/>
        <w:rPr>
          <w:rFonts w:ascii="Times New Roman" w:hAnsi="Times New Roman" w:cs="Times New Roman"/>
          <w:sz w:val="24"/>
          <w:szCs w:val="24"/>
        </w:rPr>
      </w:pPr>
      <w:r w:rsidRPr="00B00A7F">
        <w:rPr>
          <w:rFonts w:ascii="Times New Roman" w:hAnsi="Times New Roman" w:cs="Times New Roman"/>
          <w:sz w:val="24"/>
          <w:szCs w:val="24"/>
        </w:rPr>
        <w:t xml:space="preserve">Institution </w:t>
      </w:r>
    </w:p>
    <w:p w14:paraId="2CA872D5" w14:textId="77777777" w:rsidR="00B00A7F" w:rsidRPr="00B00A7F" w:rsidRDefault="00B00A7F" w:rsidP="00B00A7F">
      <w:pPr>
        <w:spacing w:line="480" w:lineRule="auto"/>
        <w:ind w:firstLine="720"/>
        <w:jc w:val="center"/>
        <w:rPr>
          <w:rFonts w:ascii="Times New Roman" w:hAnsi="Times New Roman" w:cs="Times New Roman"/>
          <w:sz w:val="24"/>
          <w:szCs w:val="24"/>
        </w:rPr>
      </w:pPr>
    </w:p>
    <w:p w14:paraId="554A2F84" w14:textId="77777777" w:rsidR="00B00A7F" w:rsidRPr="00B00A7F" w:rsidRDefault="00B00A7F" w:rsidP="00B00A7F">
      <w:pPr>
        <w:spacing w:line="480" w:lineRule="auto"/>
        <w:ind w:firstLine="720"/>
        <w:jc w:val="center"/>
        <w:rPr>
          <w:rFonts w:ascii="Times New Roman" w:hAnsi="Times New Roman" w:cs="Times New Roman"/>
          <w:sz w:val="24"/>
          <w:szCs w:val="24"/>
        </w:rPr>
      </w:pPr>
    </w:p>
    <w:p w14:paraId="1A0DC880" w14:textId="77777777" w:rsidR="00B00A7F" w:rsidRPr="00B00A7F" w:rsidRDefault="00B00A7F" w:rsidP="00B00A7F">
      <w:pPr>
        <w:spacing w:line="480" w:lineRule="auto"/>
        <w:ind w:firstLine="720"/>
        <w:jc w:val="center"/>
        <w:rPr>
          <w:rFonts w:ascii="Times New Roman" w:hAnsi="Times New Roman" w:cs="Times New Roman"/>
          <w:sz w:val="24"/>
          <w:szCs w:val="24"/>
        </w:rPr>
      </w:pPr>
    </w:p>
    <w:p w14:paraId="1DD19F68" w14:textId="77777777" w:rsidR="00B00A7F" w:rsidRPr="00B00A7F" w:rsidRDefault="00B00A7F" w:rsidP="00B00A7F">
      <w:pPr>
        <w:spacing w:line="480" w:lineRule="auto"/>
        <w:ind w:firstLine="720"/>
        <w:jc w:val="center"/>
        <w:rPr>
          <w:rFonts w:ascii="Times New Roman" w:hAnsi="Times New Roman" w:cs="Times New Roman"/>
          <w:sz w:val="24"/>
          <w:szCs w:val="24"/>
        </w:rPr>
      </w:pPr>
    </w:p>
    <w:p w14:paraId="0DDD2882" w14:textId="77777777" w:rsidR="00B00A7F" w:rsidRPr="00B00A7F" w:rsidRDefault="00B00A7F" w:rsidP="00B00A7F">
      <w:pPr>
        <w:spacing w:line="480" w:lineRule="auto"/>
        <w:ind w:firstLine="720"/>
        <w:jc w:val="center"/>
        <w:rPr>
          <w:rFonts w:ascii="Times New Roman" w:hAnsi="Times New Roman" w:cs="Times New Roman"/>
          <w:sz w:val="24"/>
          <w:szCs w:val="24"/>
        </w:rPr>
      </w:pPr>
    </w:p>
    <w:p w14:paraId="7867C0E4" w14:textId="77777777" w:rsidR="00B00A7F" w:rsidRPr="00B00A7F" w:rsidRDefault="00B00A7F" w:rsidP="00B00A7F">
      <w:pPr>
        <w:spacing w:line="480" w:lineRule="auto"/>
        <w:ind w:firstLine="720"/>
        <w:jc w:val="center"/>
        <w:rPr>
          <w:rFonts w:ascii="Times New Roman" w:hAnsi="Times New Roman" w:cs="Times New Roman"/>
          <w:sz w:val="24"/>
          <w:szCs w:val="24"/>
        </w:rPr>
      </w:pPr>
    </w:p>
    <w:p w14:paraId="3F5FD779" w14:textId="77777777" w:rsidR="00B00A7F" w:rsidRPr="00B00A7F" w:rsidRDefault="00B00A7F" w:rsidP="00B00A7F">
      <w:pPr>
        <w:spacing w:line="480" w:lineRule="auto"/>
        <w:ind w:firstLine="720"/>
        <w:jc w:val="center"/>
        <w:rPr>
          <w:rFonts w:ascii="Times New Roman" w:hAnsi="Times New Roman" w:cs="Times New Roman"/>
          <w:sz w:val="24"/>
          <w:szCs w:val="24"/>
        </w:rPr>
      </w:pPr>
    </w:p>
    <w:p w14:paraId="5ADA257B" w14:textId="77777777" w:rsidR="00B00A7F" w:rsidRPr="00B00A7F" w:rsidRDefault="00B00A7F" w:rsidP="00B00A7F">
      <w:pPr>
        <w:spacing w:line="480" w:lineRule="auto"/>
        <w:ind w:firstLine="720"/>
        <w:jc w:val="center"/>
        <w:rPr>
          <w:rFonts w:ascii="Times New Roman" w:hAnsi="Times New Roman" w:cs="Times New Roman"/>
          <w:sz w:val="24"/>
          <w:szCs w:val="24"/>
        </w:rPr>
      </w:pPr>
    </w:p>
    <w:p w14:paraId="7DDCC86E" w14:textId="77777777" w:rsidR="00B00A7F" w:rsidRPr="00B00A7F" w:rsidRDefault="00B00A7F" w:rsidP="00B00A7F">
      <w:pPr>
        <w:spacing w:line="480" w:lineRule="auto"/>
        <w:ind w:firstLine="720"/>
        <w:jc w:val="center"/>
        <w:rPr>
          <w:rFonts w:ascii="Times New Roman" w:hAnsi="Times New Roman" w:cs="Times New Roman"/>
          <w:b/>
          <w:sz w:val="24"/>
          <w:szCs w:val="24"/>
        </w:rPr>
      </w:pPr>
      <w:r w:rsidRPr="00B00A7F">
        <w:rPr>
          <w:rFonts w:ascii="Times New Roman" w:hAnsi="Times New Roman" w:cs="Times New Roman"/>
          <w:b/>
          <w:sz w:val="24"/>
          <w:szCs w:val="24"/>
        </w:rPr>
        <w:lastRenderedPageBreak/>
        <w:t>Food Program for Infants, Toddlers, and Children</w:t>
      </w:r>
    </w:p>
    <w:p w14:paraId="1A02219E" w14:textId="42F46085" w:rsidR="00B00A7F" w:rsidRPr="00B00A7F" w:rsidRDefault="00B00A7F" w:rsidP="00B00A7F">
      <w:pPr>
        <w:spacing w:line="480" w:lineRule="auto"/>
        <w:ind w:firstLine="720"/>
        <w:rPr>
          <w:rFonts w:ascii="Times New Roman" w:hAnsi="Times New Roman" w:cs="Times New Roman"/>
          <w:sz w:val="24"/>
          <w:szCs w:val="24"/>
        </w:rPr>
      </w:pPr>
      <w:r w:rsidRPr="00B00A7F">
        <w:rPr>
          <w:rFonts w:ascii="Times New Roman" w:hAnsi="Times New Roman" w:cs="Times New Roman"/>
          <w:sz w:val="24"/>
          <w:szCs w:val="24"/>
        </w:rPr>
        <w:t>Infants, toddlers, and children need special diet other than the ones that are prepared for the adults and adolescents. When preparing menus for infants, toddlers, and children, several things should be considered</w:t>
      </w:r>
      <w:r w:rsidR="00C057DF">
        <w:rPr>
          <w:rFonts w:ascii="Times New Roman" w:hAnsi="Times New Roman" w:cs="Times New Roman"/>
          <w:sz w:val="24"/>
          <w:szCs w:val="24"/>
        </w:rPr>
        <w:t xml:space="preserve"> (Perkin et al., 2016)</w:t>
      </w:r>
      <w:r w:rsidRPr="00B00A7F">
        <w:rPr>
          <w:rFonts w:ascii="Times New Roman" w:hAnsi="Times New Roman" w:cs="Times New Roman"/>
          <w:sz w:val="24"/>
          <w:szCs w:val="24"/>
        </w:rPr>
        <w:t>. Issues like comfort when eating, the introduction of new foods and development of healthy food habits are vital when meeting nutritional needs of children. Other factors to consider are budgetary concerns of the school if it is a school program, as well as hygiene as children's immunity, is low and exposure to germs and bacteria will hamper their health (</w:t>
      </w:r>
      <w:proofErr w:type="spellStart"/>
      <w:r w:rsidRPr="00B00A7F">
        <w:rPr>
          <w:rFonts w:ascii="Times New Roman" w:hAnsi="Times New Roman" w:cs="Times New Roman"/>
          <w:sz w:val="24"/>
          <w:szCs w:val="24"/>
        </w:rPr>
        <w:t>Siega-Riz</w:t>
      </w:r>
      <w:proofErr w:type="spellEnd"/>
      <w:r w:rsidRPr="00B00A7F">
        <w:rPr>
          <w:rFonts w:ascii="Times New Roman" w:hAnsi="Times New Roman" w:cs="Times New Roman"/>
          <w:sz w:val="24"/>
          <w:szCs w:val="24"/>
        </w:rPr>
        <w:t xml:space="preserve"> et l., 2010). Besides, there are individual cases where some children have allergies, and therefore some foods might not be taken by them. Thus, when preparing food programs for infants, toddlers, and children; schedules, hygiene, health concerns and budgetary limits of the institution making the menus should be considered. </w:t>
      </w:r>
    </w:p>
    <w:p w14:paraId="5ED07566" w14:textId="77777777" w:rsidR="00B00A7F" w:rsidRPr="00B00A7F" w:rsidRDefault="00B00A7F" w:rsidP="00B00A7F">
      <w:pPr>
        <w:spacing w:line="480" w:lineRule="auto"/>
        <w:ind w:firstLine="720"/>
        <w:jc w:val="center"/>
        <w:rPr>
          <w:rFonts w:ascii="Times New Roman" w:hAnsi="Times New Roman" w:cs="Times New Roman"/>
          <w:b/>
          <w:sz w:val="24"/>
          <w:szCs w:val="24"/>
        </w:rPr>
      </w:pPr>
      <w:r w:rsidRPr="00B00A7F">
        <w:rPr>
          <w:rFonts w:ascii="Times New Roman" w:hAnsi="Times New Roman" w:cs="Times New Roman"/>
          <w:b/>
          <w:sz w:val="24"/>
          <w:szCs w:val="24"/>
        </w:rPr>
        <w:t>Steps in preparing a healthy menu for Infants</w:t>
      </w:r>
    </w:p>
    <w:p w14:paraId="7E34C36F" w14:textId="77777777" w:rsidR="00B00A7F" w:rsidRPr="00B00A7F" w:rsidRDefault="00B00A7F" w:rsidP="00B00A7F">
      <w:pPr>
        <w:spacing w:line="480" w:lineRule="auto"/>
        <w:ind w:firstLine="720"/>
        <w:rPr>
          <w:rFonts w:ascii="Times New Roman" w:hAnsi="Times New Roman" w:cs="Times New Roman"/>
          <w:sz w:val="24"/>
          <w:szCs w:val="24"/>
        </w:rPr>
      </w:pPr>
      <w:r w:rsidRPr="00B00A7F">
        <w:rPr>
          <w:rFonts w:ascii="Times New Roman" w:hAnsi="Times New Roman" w:cs="Times New Roman"/>
          <w:sz w:val="24"/>
          <w:szCs w:val="24"/>
        </w:rPr>
        <w:t xml:space="preserve">The first step when making menus for infants is having close contact with the parent. Parents have specific programs for their infants, and they always wish or even demand that the menus are followed (Bryant-Waugh et al., 2010). Also, some infants have health concerns. Some of these concerns could be due to allergies of specifications from the child healthcare givers. The plans that are provided by the healthcare providers cannot be negated, and that is why it is essential to consult the parents. </w:t>
      </w:r>
    </w:p>
    <w:p w14:paraId="493A836B" w14:textId="70BD883E" w:rsidR="00B00A7F" w:rsidRPr="00B00A7F" w:rsidRDefault="00B00A7F" w:rsidP="00B00A7F">
      <w:pPr>
        <w:spacing w:line="480" w:lineRule="auto"/>
        <w:ind w:firstLine="720"/>
        <w:rPr>
          <w:rFonts w:ascii="Times New Roman" w:hAnsi="Times New Roman" w:cs="Times New Roman"/>
          <w:sz w:val="24"/>
          <w:szCs w:val="24"/>
        </w:rPr>
      </w:pPr>
      <w:r w:rsidRPr="00B00A7F">
        <w:rPr>
          <w:rFonts w:ascii="Times New Roman" w:hAnsi="Times New Roman" w:cs="Times New Roman"/>
          <w:sz w:val="24"/>
          <w:szCs w:val="24"/>
        </w:rPr>
        <w:t>The next step has a schedule which factors in all the concerns of the infant or infants in case many of them want to be fed (Eichler et al., 2012). Note that</w:t>
      </w:r>
      <w:r w:rsidR="00C057DF">
        <w:rPr>
          <w:rFonts w:ascii="Times New Roman" w:hAnsi="Times New Roman" w:cs="Times New Roman"/>
          <w:sz w:val="24"/>
          <w:szCs w:val="24"/>
        </w:rPr>
        <w:t>,</w:t>
      </w:r>
      <w:r w:rsidRPr="00B00A7F">
        <w:rPr>
          <w:rFonts w:ascii="Times New Roman" w:hAnsi="Times New Roman" w:cs="Times New Roman"/>
          <w:sz w:val="24"/>
          <w:szCs w:val="24"/>
        </w:rPr>
        <w:t xml:space="preserve"> infants are just days old and they are critical to handling. In many instances, mothers provide their breast milk to be used to feed them. There should be an elaborate timetable that specifies the times that the infant should </w:t>
      </w:r>
      <w:r w:rsidRPr="00B00A7F">
        <w:rPr>
          <w:rFonts w:ascii="Times New Roman" w:hAnsi="Times New Roman" w:cs="Times New Roman"/>
          <w:sz w:val="24"/>
          <w:szCs w:val="24"/>
        </w:rPr>
        <w:lastRenderedPageBreak/>
        <w:t xml:space="preserve">take their milk (Eichler et al., 2012). In many instances, the frequencies of infants eating are small, and they should be adhered to. Other parents provide formulas for their infants. </w:t>
      </w:r>
    </w:p>
    <w:p w14:paraId="64D070B8" w14:textId="7A03D95B" w:rsidR="00B00A7F" w:rsidRPr="00B00A7F" w:rsidRDefault="00B00A7F" w:rsidP="00B00A7F">
      <w:pPr>
        <w:spacing w:line="480" w:lineRule="auto"/>
        <w:ind w:firstLine="720"/>
        <w:rPr>
          <w:rFonts w:ascii="Times New Roman" w:hAnsi="Times New Roman" w:cs="Times New Roman"/>
          <w:sz w:val="24"/>
          <w:szCs w:val="24"/>
        </w:rPr>
      </w:pPr>
      <w:r w:rsidRPr="00B00A7F">
        <w:rPr>
          <w:rFonts w:ascii="Times New Roman" w:hAnsi="Times New Roman" w:cs="Times New Roman"/>
          <w:sz w:val="24"/>
          <w:szCs w:val="24"/>
        </w:rPr>
        <w:t xml:space="preserve">The third step is to ensure proper documentation of when the infant ate/drunk their formulas that in case they cry, it can easily be </w:t>
      </w:r>
      <w:r w:rsidR="00C057DF">
        <w:rPr>
          <w:rFonts w:ascii="Times New Roman" w:hAnsi="Times New Roman" w:cs="Times New Roman"/>
          <w:sz w:val="24"/>
          <w:szCs w:val="24"/>
        </w:rPr>
        <w:t xml:space="preserve">realized </w:t>
      </w:r>
      <w:r w:rsidRPr="00B00A7F">
        <w:rPr>
          <w:rFonts w:ascii="Times New Roman" w:hAnsi="Times New Roman" w:cs="Times New Roman"/>
          <w:sz w:val="24"/>
          <w:szCs w:val="24"/>
        </w:rPr>
        <w:t>whether it is due to discomfort or hunger. In case there are no formulas to feed the infants, one can always prepare some foods for them (</w:t>
      </w:r>
      <w:proofErr w:type="spellStart"/>
      <w:r w:rsidRPr="00B00A7F">
        <w:rPr>
          <w:rFonts w:ascii="Times New Roman" w:hAnsi="Times New Roman" w:cs="Times New Roman"/>
          <w:sz w:val="24"/>
          <w:szCs w:val="24"/>
        </w:rPr>
        <w:t>Siega-Riz</w:t>
      </w:r>
      <w:proofErr w:type="spellEnd"/>
      <w:r w:rsidRPr="00B00A7F">
        <w:rPr>
          <w:rFonts w:ascii="Times New Roman" w:hAnsi="Times New Roman" w:cs="Times New Roman"/>
          <w:sz w:val="24"/>
          <w:szCs w:val="24"/>
        </w:rPr>
        <w:t xml:space="preserve"> et l., 2010). For instance, foods like mashed eggs, tofu, and soy are eaten by infants and can help a great deal. Harms et al. (2017) say documentation will show at what time the infant ate and what kind of food. It will also help avoidance of provision of the same type of food to infants which might lead to malnourishment. </w:t>
      </w:r>
    </w:p>
    <w:p w14:paraId="2B811C4F" w14:textId="77777777" w:rsidR="00B00A7F" w:rsidRPr="00B00A7F" w:rsidRDefault="00B00A7F" w:rsidP="00B00A7F">
      <w:pPr>
        <w:spacing w:line="480" w:lineRule="auto"/>
        <w:ind w:firstLine="720"/>
        <w:jc w:val="center"/>
        <w:rPr>
          <w:rFonts w:ascii="Times New Roman" w:hAnsi="Times New Roman" w:cs="Times New Roman"/>
          <w:b/>
          <w:sz w:val="24"/>
          <w:szCs w:val="24"/>
        </w:rPr>
      </w:pPr>
      <w:r w:rsidRPr="00B00A7F">
        <w:rPr>
          <w:rFonts w:ascii="Times New Roman" w:hAnsi="Times New Roman" w:cs="Times New Roman"/>
          <w:b/>
          <w:sz w:val="24"/>
          <w:szCs w:val="24"/>
        </w:rPr>
        <w:t>Steps in preparing a healthy menu for Toddlers</w:t>
      </w:r>
    </w:p>
    <w:p w14:paraId="1327D7E5" w14:textId="77777777" w:rsidR="00B00A7F" w:rsidRPr="00B00A7F" w:rsidRDefault="00B00A7F" w:rsidP="00B00A7F">
      <w:pPr>
        <w:spacing w:line="480" w:lineRule="auto"/>
        <w:ind w:firstLine="720"/>
        <w:rPr>
          <w:rFonts w:ascii="Times New Roman" w:hAnsi="Times New Roman" w:cs="Times New Roman"/>
          <w:sz w:val="24"/>
          <w:szCs w:val="24"/>
        </w:rPr>
      </w:pPr>
      <w:r w:rsidRPr="00B00A7F">
        <w:rPr>
          <w:rFonts w:ascii="Times New Roman" w:hAnsi="Times New Roman" w:cs="Times New Roman"/>
          <w:sz w:val="24"/>
          <w:szCs w:val="24"/>
        </w:rPr>
        <w:t>Toddlers are babies who have just started crawling and are between 12 and 36 months. Toddlers are very active and therefore need high energy levels due to their activities for instance movement around when compared to infants (</w:t>
      </w:r>
      <w:proofErr w:type="spellStart"/>
      <w:r w:rsidRPr="00B00A7F">
        <w:rPr>
          <w:rFonts w:ascii="Times New Roman" w:hAnsi="Times New Roman" w:cs="Times New Roman"/>
          <w:sz w:val="24"/>
          <w:szCs w:val="24"/>
        </w:rPr>
        <w:t>Siega-Riz</w:t>
      </w:r>
      <w:proofErr w:type="spellEnd"/>
      <w:r w:rsidRPr="00B00A7F">
        <w:rPr>
          <w:rFonts w:ascii="Times New Roman" w:hAnsi="Times New Roman" w:cs="Times New Roman"/>
          <w:sz w:val="24"/>
          <w:szCs w:val="24"/>
        </w:rPr>
        <w:t xml:space="preserve"> et al., 2010). They, therefore, demand more food than infants. At this step, the baby has started to develop some eating behaviors. Thus, the caregiver should observe and be able to know which behaviors they should discourage and which ones to encourage while developing menus for toddlers. Besides, toddlers may show preference to some foods while disliking others. Others might prefer to feed themselves and show some independence whereas others might refuse to try new foods (</w:t>
      </w:r>
      <w:proofErr w:type="spellStart"/>
      <w:r w:rsidRPr="00B00A7F">
        <w:rPr>
          <w:rFonts w:ascii="Times New Roman" w:hAnsi="Times New Roman" w:cs="Times New Roman"/>
          <w:sz w:val="24"/>
          <w:szCs w:val="24"/>
        </w:rPr>
        <w:t>Siega-Riz</w:t>
      </w:r>
      <w:proofErr w:type="spellEnd"/>
      <w:r w:rsidRPr="00B00A7F">
        <w:rPr>
          <w:rFonts w:ascii="Times New Roman" w:hAnsi="Times New Roman" w:cs="Times New Roman"/>
          <w:sz w:val="24"/>
          <w:szCs w:val="24"/>
        </w:rPr>
        <w:t xml:space="preserve"> et al., 2010). A keen study and observation of toddler preferences are equally important when developing their menu. </w:t>
      </w:r>
    </w:p>
    <w:p w14:paraId="7A9233D2" w14:textId="2B5C5B45" w:rsidR="00B00A7F" w:rsidRPr="00B00A7F" w:rsidRDefault="00B00A7F" w:rsidP="00B00A7F">
      <w:pPr>
        <w:spacing w:line="480" w:lineRule="auto"/>
        <w:ind w:firstLine="720"/>
        <w:rPr>
          <w:rFonts w:ascii="Times New Roman" w:hAnsi="Times New Roman" w:cs="Times New Roman"/>
          <w:sz w:val="24"/>
          <w:szCs w:val="24"/>
        </w:rPr>
      </w:pPr>
      <w:r w:rsidRPr="00B00A7F">
        <w:rPr>
          <w:rFonts w:ascii="Times New Roman" w:hAnsi="Times New Roman" w:cs="Times New Roman"/>
          <w:sz w:val="24"/>
          <w:szCs w:val="24"/>
        </w:rPr>
        <w:t xml:space="preserve">Several steps are necessary when developing a menu for toddlers. The first step is to ensure that parents eat together with their toddler (Harms et al., 2017). It, therefore, means that </w:t>
      </w:r>
      <w:r w:rsidRPr="00B00A7F">
        <w:rPr>
          <w:rFonts w:ascii="Times New Roman" w:hAnsi="Times New Roman" w:cs="Times New Roman"/>
          <w:sz w:val="24"/>
          <w:szCs w:val="24"/>
        </w:rPr>
        <w:lastRenderedPageBreak/>
        <w:t>mealtime should be specific and your toddler should be able to determine at what time they are supposed to eat. Mealtimes should be relaxed and happy moments. The reason to eat together is to motivate the toddler to eat (</w:t>
      </w:r>
      <w:r w:rsidR="00C057DF">
        <w:rPr>
          <w:rFonts w:ascii="Times New Roman" w:hAnsi="Times New Roman" w:cs="Times New Roman"/>
          <w:sz w:val="24"/>
          <w:szCs w:val="24"/>
        </w:rPr>
        <w:t>Perkin</w:t>
      </w:r>
      <w:r w:rsidRPr="00B00A7F">
        <w:rPr>
          <w:rFonts w:ascii="Times New Roman" w:hAnsi="Times New Roman" w:cs="Times New Roman"/>
          <w:sz w:val="24"/>
          <w:szCs w:val="24"/>
        </w:rPr>
        <w:t xml:space="preserve"> et al., </w:t>
      </w:r>
      <w:r w:rsidR="00C057DF">
        <w:rPr>
          <w:rFonts w:ascii="Times New Roman" w:hAnsi="Times New Roman" w:cs="Times New Roman"/>
          <w:sz w:val="24"/>
          <w:szCs w:val="24"/>
        </w:rPr>
        <w:t>2016</w:t>
      </w:r>
      <w:r w:rsidRPr="00B00A7F">
        <w:rPr>
          <w:rFonts w:ascii="Times New Roman" w:hAnsi="Times New Roman" w:cs="Times New Roman"/>
          <w:sz w:val="24"/>
          <w:szCs w:val="24"/>
        </w:rPr>
        <w:t>). The motivation will come from the toddler seeing their parents or caregivers eating the meals they are eating.</w:t>
      </w:r>
    </w:p>
    <w:p w14:paraId="55DAF201" w14:textId="29F2B60A" w:rsidR="00B00A7F" w:rsidRPr="00B00A7F" w:rsidRDefault="00B00A7F" w:rsidP="00B00A7F">
      <w:pPr>
        <w:spacing w:line="480" w:lineRule="auto"/>
        <w:ind w:firstLine="720"/>
        <w:rPr>
          <w:rFonts w:ascii="Times New Roman" w:hAnsi="Times New Roman" w:cs="Times New Roman"/>
          <w:sz w:val="24"/>
          <w:szCs w:val="24"/>
        </w:rPr>
      </w:pPr>
      <w:r w:rsidRPr="00B00A7F">
        <w:rPr>
          <w:rFonts w:ascii="Times New Roman" w:hAnsi="Times New Roman" w:cs="Times New Roman"/>
          <w:sz w:val="24"/>
          <w:szCs w:val="24"/>
        </w:rPr>
        <w:t>The second step will be ensuring that toddlers are provided with foods from all the five food types. Proteins, vitamins, and carbohydrates are essential for the toddlers as well as iron and other food types. Offering menus which encompass all food types will help the toddlers have a balanced diet which will shield them from malnutrition (</w:t>
      </w:r>
      <w:r w:rsidR="00C057DF">
        <w:rPr>
          <w:rFonts w:ascii="Times New Roman" w:hAnsi="Times New Roman" w:cs="Times New Roman"/>
          <w:sz w:val="24"/>
          <w:szCs w:val="24"/>
        </w:rPr>
        <w:t>Perkin</w:t>
      </w:r>
      <w:r w:rsidRPr="00B00A7F">
        <w:rPr>
          <w:rFonts w:ascii="Times New Roman" w:hAnsi="Times New Roman" w:cs="Times New Roman"/>
          <w:sz w:val="24"/>
          <w:szCs w:val="24"/>
        </w:rPr>
        <w:t xml:space="preserve"> et al., 2010). In this regard, having three full mealtimes is essential for the toddlers as well as in-between snacks which will keep satisfied until the next meal time. </w:t>
      </w:r>
    </w:p>
    <w:p w14:paraId="4B82EDCC" w14:textId="2C521772" w:rsidR="00B00A7F" w:rsidRPr="00B00A7F" w:rsidRDefault="00B00A7F" w:rsidP="00B00A7F">
      <w:pPr>
        <w:spacing w:line="480" w:lineRule="auto"/>
        <w:ind w:firstLine="720"/>
        <w:rPr>
          <w:rFonts w:ascii="Times New Roman" w:hAnsi="Times New Roman" w:cs="Times New Roman"/>
          <w:sz w:val="24"/>
          <w:szCs w:val="24"/>
        </w:rPr>
      </w:pPr>
      <w:r w:rsidRPr="00B00A7F">
        <w:rPr>
          <w:rFonts w:ascii="Times New Roman" w:hAnsi="Times New Roman" w:cs="Times New Roman"/>
          <w:sz w:val="24"/>
          <w:szCs w:val="24"/>
        </w:rPr>
        <w:t>The third step is to allow the toddler have some independence over the menu. Deciding on what the toddler should eat is purely in the parents'/caregivers' hands. But the amount of food or what the toddler would prefer to eat should rest on his or her hands. Parents should not force toddlers to eat a given amount of food, a practice that many engage in (</w:t>
      </w:r>
      <w:r w:rsidR="00C057DF">
        <w:rPr>
          <w:rFonts w:ascii="Times New Roman" w:hAnsi="Times New Roman" w:cs="Times New Roman"/>
          <w:sz w:val="24"/>
          <w:szCs w:val="24"/>
        </w:rPr>
        <w:t>Perkin</w:t>
      </w:r>
      <w:r w:rsidRPr="00B00A7F">
        <w:rPr>
          <w:rFonts w:ascii="Times New Roman" w:hAnsi="Times New Roman" w:cs="Times New Roman"/>
          <w:sz w:val="24"/>
          <w:szCs w:val="24"/>
        </w:rPr>
        <w:t xml:space="preserve"> et al., 2010). Instead, toddlers should be encouraged to eat to their satisfaction and whatever they prefer in the men should be availed to them if possible. </w:t>
      </w:r>
    </w:p>
    <w:p w14:paraId="78E9985A" w14:textId="77777777" w:rsidR="00B00A7F" w:rsidRPr="00B00A7F" w:rsidRDefault="00B00A7F" w:rsidP="00B00A7F">
      <w:pPr>
        <w:spacing w:line="480" w:lineRule="auto"/>
        <w:ind w:firstLine="720"/>
        <w:rPr>
          <w:rFonts w:ascii="Times New Roman" w:hAnsi="Times New Roman" w:cs="Times New Roman"/>
          <w:sz w:val="24"/>
          <w:szCs w:val="24"/>
        </w:rPr>
      </w:pPr>
      <w:r w:rsidRPr="00B00A7F">
        <w:rPr>
          <w:rFonts w:ascii="Times New Roman" w:hAnsi="Times New Roman" w:cs="Times New Roman"/>
          <w:sz w:val="24"/>
          <w:szCs w:val="24"/>
        </w:rPr>
        <w:t xml:space="preserve">The fourth and last step, probably under menu for toddlers is limiting some foods in the menu for toddlers. Fried meals, crisps, packet snacks, pastries, and cakes should be served to toddlers in limited amounts (Bryant-Waugh et al., 2010). Also, sugary squash, tea, fizzy drinks and fruit juice should not be served in large quantities to toddlers. Whole nuts and small, soft and round foods should also be administered under close supervision since they could choke the toddlers. </w:t>
      </w:r>
    </w:p>
    <w:p w14:paraId="3486AE74" w14:textId="77777777" w:rsidR="00B00A7F" w:rsidRPr="00B00A7F" w:rsidRDefault="00B00A7F" w:rsidP="00B00A7F">
      <w:pPr>
        <w:spacing w:line="480" w:lineRule="auto"/>
        <w:ind w:firstLine="720"/>
        <w:jc w:val="center"/>
        <w:rPr>
          <w:rFonts w:ascii="Times New Roman" w:hAnsi="Times New Roman" w:cs="Times New Roman"/>
          <w:b/>
          <w:sz w:val="24"/>
          <w:szCs w:val="24"/>
        </w:rPr>
      </w:pPr>
      <w:r w:rsidRPr="00B00A7F">
        <w:rPr>
          <w:rFonts w:ascii="Times New Roman" w:hAnsi="Times New Roman" w:cs="Times New Roman"/>
          <w:b/>
          <w:sz w:val="24"/>
          <w:szCs w:val="24"/>
        </w:rPr>
        <w:lastRenderedPageBreak/>
        <w:t>Steps in preparing a healthy menu for Children</w:t>
      </w:r>
    </w:p>
    <w:p w14:paraId="2DDF786D" w14:textId="77777777" w:rsidR="00B00A7F" w:rsidRPr="00B00A7F" w:rsidRDefault="00B00A7F" w:rsidP="00B00A7F">
      <w:pPr>
        <w:spacing w:line="480" w:lineRule="auto"/>
        <w:ind w:firstLine="720"/>
        <w:rPr>
          <w:rFonts w:ascii="Times New Roman" w:hAnsi="Times New Roman" w:cs="Times New Roman"/>
          <w:sz w:val="24"/>
          <w:szCs w:val="24"/>
        </w:rPr>
      </w:pPr>
      <w:r w:rsidRPr="00B00A7F">
        <w:rPr>
          <w:rFonts w:ascii="Times New Roman" w:hAnsi="Times New Roman" w:cs="Times New Roman"/>
          <w:sz w:val="24"/>
          <w:szCs w:val="24"/>
        </w:rPr>
        <w:t xml:space="preserve"> Children are the most vibrant people in the family. A child is one who is between the ages of three years to eleven years. At this age, children want to learn a lot, and they are very active. Parents and caregivers have a responsibility to ensure that children have access to better foods and are physically fit. It should not be forgotten that at this stage of life, children are going to school. Apart from keeping them fit and healthy, healthy eating will help the children concentrate and perform better in school (Bryant-Waugh et al., 2010). Therefore, having a better menu for them is vital as it will help identify foods that will keep the children healthy, active and avoid stress which might hinder their learning. </w:t>
      </w:r>
    </w:p>
    <w:p w14:paraId="711BB0BB" w14:textId="77777777" w:rsidR="00B00A7F" w:rsidRPr="00B00A7F" w:rsidRDefault="00B00A7F" w:rsidP="00B00A7F">
      <w:pPr>
        <w:spacing w:line="480" w:lineRule="auto"/>
        <w:ind w:firstLine="720"/>
        <w:rPr>
          <w:rFonts w:ascii="Times New Roman" w:hAnsi="Times New Roman" w:cs="Times New Roman"/>
          <w:sz w:val="24"/>
          <w:szCs w:val="24"/>
        </w:rPr>
      </w:pPr>
      <w:r w:rsidRPr="00B00A7F">
        <w:rPr>
          <w:rFonts w:ascii="Times New Roman" w:hAnsi="Times New Roman" w:cs="Times New Roman"/>
          <w:sz w:val="24"/>
          <w:szCs w:val="24"/>
        </w:rPr>
        <w:t>The first engagement is to involve children in meal planning and grocery shopping (Bryant-Waugh et al., 2010). While involving them, they can suggest what they feel is good for the day and their suggestion should be taken into consideration. The planning should encompass advice on the dietary demands of the body, and while making the meals and presenting them to children, they should have at least the three meal types (proteins, vitamins, and carbohydrates) (</w:t>
      </w:r>
      <w:proofErr w:type="spellStart"/>
      <w:r w:rsidRPr="00B00A7F">
        <w:rPr>
          <w:rFonts w:ascii="Times New Roman" w:hAnsi="Times New Roman" w:cs="Times New Roman"/>
          <w:sz w:val="24"/>
          <w:szCs w:val="24"/>
        </w:rPr>
        <w:t>Siega-Riz</w:t>
      </w:r>
      <w:proofErr w:type="spellEnd"/>
      <w:r w:rsidRPr="00B00A7F">
        <w:rPr>
          <w:rFonts w:ascii="Times New Roman" w:hAnsi="Times New Roman" w:cs="Times New Roman"/>
          <w:sz w:val="24"/>
          <w:szCs w:val="24"/>
        </w:rPr>
        <w:t xml:space="preserve"> et al., 2010).  </w:t>
      </w:r>
    </w:p>
    <w:p w14:paraId="4E57EC8B" w14:textId="77777777" w:rsidR="00B00A7F" w:rsidRPr="00B00A7F" w:rsidRDefault="00B00A7F" w:rsidP="00B00A7F">
      <w:pPr>
        <w:spacing w:line="480" w:lineRule="auto"/>
        <w:ind w:firstLine="720"/>
        <w:rPr>
          <w:rFonts w:ascii="Times New Roman" w:hAnsi="Times New Roman" w:cs="Times New Roman"/>
          <w:sz w:val="24"/>
          <w:szCs w:val="24"/>
        </w:rPr>
      </w:pPr>
      <w:r w:rsidRPr="00B00A7F">
        <w:rPr>
          <w:rFonts w:ascii="Times New Roman" w:hAnsi="Times New Roman" w:cs="Times New Roman"/>
          <w:sz w:val="24"/>
          <w:szCs w:val="24"/>
        </w:rPr>
        <w:t>The second step is to ensure that there are vegetable and fruits at least in every meal. At least one orange and one dark green vegetable should be served with each meal. Carrots, sweet potatoes, broccoli, and even spinach are the greens that recommended for every meal (</w:t>
      </w:r>
      <w:proofErr w:type="spellStart"/>
      <w:r w:rsidRPr="00B00A7F">
        <w:rPr>
          <w:rFonts w:ascii="Times New Roman" w:hAnsi="Times New Roman" w:cs="Times New Roman"/>
          <w:sz w:val="24"/>
          <w:szCs w:val="24"/>
        </w:rPr>
        <w:t>Siega-Riz</w:t>
      </w:r>
      <w:proofErr w:type="spellEnd"/>
      <w:r w:rsidRPr="00B00A7F">
        <w:rPr>
          <w:rFonts w:ascii="Times New Roman" w:hAnsi="Times New Roman" w:cs="Times New Roman"/>
          <w:sz w:val="24"/>
          <w:szCs w:val="24"/>
        </w:rPr>
        <w:t xml:space="preserve"> et al., 2010). Still just as in toddlers, avoid sugary foods. Instead of juice, give the children fruits which have lower sugar contents. Also, avoid fatty foods and junk. Fats from meat and skin from chicken meat should be trimmed. </w:t>
      </w:r>
    </w:p>
    <w:p w14:paraId="1E1A7F05" w14:textId="77777777" w:rsidR="00B00A7F" w:rsidRPr="00B00A7F" w:rsidRDefault="00B00A7F" w:rsidP="00B00A7F">
      <w:pPr>
        <w:spacing w:line="480" w:lineRule="auto"/>
        <w:ind w:firstLine="720"/>
        <w:rPr>
          <w:rFonts w:ascii="Times New Roman" w:hAnsi="Times New Roman" w:cs="Times New Roman"/>
          <w:sz w:val="24"/>
          <w:szCs w:val="24"/>
        </w:rPr>
      </w:pPr>
      <w:r w:rsidRPr="00B00A7F">
        <w:rPr>
          <w:rFonts w:ascii="Times New Roman" w:hAnsi="Times New Roman" w:cs="Times New Roman"/>
          <w:sz w:val="24"/>
          <w:szCs w:val="24"/>
        </w:rPr>
        <w:lastRenderedPageBreak/>
        <w:t xml:space="preserve">The third step handles school going children. It is recommended that planning and packing healthy meals is important. The daily serving of breakfast is essential. Pack, for instance, whole rice grain, milk, and bananas in one combination or plain oatmeal, yogurt and berries. Bryant-Waugh et al. (2010) say sandwiches are good but thinking beyond them will realize foods like pasta, rice, pizza bagels, and homemade soup as well as a stew. All these foods are well completed with vegetables. Children also should be encouraged to exercises so that they can be physically fit. </w:t>
      </w:r>
    </w:p>
    <w:p w14:paraId="79879338" w14:textId="77777777" w:rsidR="00B00A7F" w:rsidRPr="00B00A7F" w:rsidRDefault="00B00A7F" w:rsidP="00B00A7F">
      <w:pPr>
        <w:spacing w:line="480" w:lineRule="auto"/>
        <w:ind w:firstLine="720"/>
        <w:rPr>
          <w:rFonts w:ascii="Times New Roman" w:hAnsi="Times New Roman" w:cs="Times New Roman"/>
          <w:sz w:val="24"/>
          <w:szCs w:val="24"/>
        </w:rPr>
      </w:pPr>
    </w:p>
    <w:p w14:paraId="6127B238" w14:textId="77777777" w:rsidR="00B00A7F" w:rsidRDefault="00B00A7F" w:rsidP="00B00A7F">
      <w:pPr>
        <w:spacing w:line="480" w:lineRule="auto"/>
        <w:ind w:firstLine="720"/>
        <w:jc w:val="center"/>
        <w:rPr>
          <w:rFonts w:ascii="Times New Roman" w:hAnsi="Times New Roman" w:cs="Times New Roman"/>
          <w:sz w:val="24"/>
          <w:szCs w:val="24"/>
        </w:rPr>
      </w:pPr>
    </w:p>
    <w:p w14:paraId="4AECF751" w14:textId="77777777" w:rsidR="00B00A7F" w:rsidRDefault="00B00A7F" w:rsidP="00B00A7F">
      <w:pPr>
        <w:spacing w:line="480" w:lineRule="auto"/>
        <w:ind w:firstLine="720"/>
        <w:jc w:val="center"/>
        <w:rPr>
          <w:rFonts w:ascii="Times New Roman" w:hAnsi="Times New Roman" w:cs="Times New Roman"/>
          <w:sz w:val="24"/>
          <w:szCs w:val="24"/>
        </w:rPr>
      </w:pPr>
    </w:p>
    <w:p w14:paraId="7FD8CA9E" w14:textId="77777777" w:rsidR="00B00A7F" w:rsidRDefault="00B00A7F" w:rsidP="00B00A7F">
      <w:pPr>
        <w:spacing w:line="480" w:lineRule="auto"/>
        <w:ind w:firstLine="720"/>
        <w:jc w:val="center"/>
        <w:rPr>
          <w:rFonts w:ascii="Times New Roman" w:hAnsi="Times New Roman" w:cs="Times New Roman"/>
          <w:sz w:val="24"/>
          <w:szCs w:val="24"/>
        </w:rPr>
      </w:pPr>
    </w:p>
    <w:p w14:paraId="3AE21AB1" w14:textId="77777777" w:rsidR="00B00A7F" w:rsidRDefault="00B00A7F" w:rsidP="00B00A7F">
      <w:pPr>
        <w:spacing w:line="480" w:lineRule="auto"/>
        <w:ind w:firstLine="720"/>
        <w:jc w:val="center"/>
        <w:rPr>
          <w:rFonts w:ascii="Times New Roman" w:hAnsi="Times New Roman" w:cs="Times New Roman"/>
          <w:sz w:val="24"/>
          <w:szCs w:val="24"/>
        </w:rPr>
      </w:pPr>
    </w:p>
    <w:p w14:paraId="0F26C58E" w14:textId="77777777" w:rsidR="00B00A7F" w:rsidRDefault="00B00A7F" w:rsidP="00B00A7F">
      <w:pPr>
        <w:spacing w:line="480" w:lineRule="auto"/>
        <w:ind w:firstLine="720"/>
        <w:jc w:val="center"/>
        <w:rPr>
          <w:rFonts w:ascii="Times New Roman" w:hAnsi="Times New Roman" w:cs="Times New Roman"/>
          <w:sz w:val="24"/>
          <w:szCs w:val="24"/>
        </w:rPr>
      </w:pPr>
    </w:p>
    <w:p w14:paraId="5D75967A" w14:textId="77777777" w:rsidR="00B00A7F" w:rsidRDefault="00B00A7F" w:rsidP="00B00A7F">
      <w:pPr>
        <w:spacing w:line="480" w:lineRule="auto"/>
        <w:ind w:firstLine="720"/>
        <w:jc w:val="center"/>
        <w:rPr>
          <w:rFonts w:ascii="Times New Roman" w:hAnsi="Times New Roman" w:cs="Times New Roman"/>
          <w:sz w:val="24"/>
          <w:szCs w:val="24"/>
        </w:rPr>
      </w:pPr>
    </w:p>
    <w:p w14:paraId="031AA183" w14:textId="77777777" w:rsidR="00B00A7F" w:rsidRDefault="00B00A7F" w:rsidP="00B00A7F">
      <w:pPr>
        <w:spacing w:line="480" w:lineRule="auto"/>
        <w:ind w:firstLine="720"/>
        <w:jc w:val="center"/>
        <w:rPr>
          <w:rFonts w:ascii="Times New Roman" w:hAnsi="Times New Roman" w:cs="Times New Roman"/>
          <w:sz w:val="24"/>
          <w:szCs w:val="24"/>
        </w:rPr>
      </w:pPr>
    </w:p>
    <w:p w14:paraId="2FB2D43D" w14:textId="77777777" w:rsidR="00B00A7F" w:rsidRDefault="00B00A7F" w:rsidP="00B00A7F">
      <w:pPr>
        <w:spacing w:line="480" w:lineRule="auto"/>
        <w:ind w:firstLine="720"/>
        <w:jc w:val="center"/>
        <w:rPr>
          <w:rFonts w:ascii="Times New Roman" w:hAnsi="Times New Roman" w:cs="Times New Roman"/>
          <w:sz w:val="24"/>
          <w:szCs w:val="24"/>
        </w:rPr>
      </w:pPr>
    </w:p>
    <w:p w14:paraId="7A850419" w14:textId="77777777" w:rsidR="00B00A7F" w:rsidRDefault="00B00A7F" w:rsidP="00B00A7F">
      <w:pPr>
        <w:spacing w:line="480" w:lineRule="auto"/>
        <w:ind w:firstLine="720"/>
        <w:jc w:val="center"/>
        <w:rPr>
          <w:rFonts w:ascii="Times New Roman" w:hAnsi="Times New Roman" w:cs="Times New Roman"/>
          <w:sz w:val="24"/>
          <w:szCs w:val="24"/>
        </w:rPr>
      </w:pPr>
    </w:p>
    <w:p w14:paraId="5BFB1F0D" w14:textId="77777777" w:rsidR="00B00A7F" w:rsidRDefault="00B00A7F" w:rsidP="00B00A7F">
      <w:pPr>
        <w:spacing w:line="480" w:lineRule="auto"/>
        <w:ind w:firstLine="720"/>
        <w:jc w:val="center"/>
        <w:rPr>
          <w:rFonts w:ascii="Times New Roman" w:hAnsi="Times New Roman" w:cs="Times New Roman"/>
          <w:sz w:val="24"/>
          <w:szCs w:val="24"/>
        </w:rPr>
      </w:pPr>
    </w:p>
    <w:p w14:paraId="4BE32C2F" w14:textId="77777777" w:rsidR="00B00A7F" w:rsidRDefault="00B00A7F" w:rsidP="00B00A7F">
      <w:pPr>
        <w:spacing w:line="480" w:lineRule="auto"/>
        <w:ind w:firstLine="720"/>
        <w:jc w:val="center"/>
        <w:rPr>
          <w:rFonts w:ascii="Times New Roman" w:hAnsi="Times New Roman" w:cs="Times New Roman"/>
          <w:sz w:val="24"/>
          <w:szCs w:val="24"/>
        </w:rPr>
      </w:pPr>
    </w:p>
    <w:p w14:paraId="6522E794" w14:textId="77777777" w:rsidR="00B00A7F" w:rsidRPr="00B00A7F" w:rsidRDefault="00B00A7F" w:rsidP="00B00A7F">
      <w:pPr>
        <w:spacing w:line="480" w:lineRule="auto"/>
        <w:ind w:firstLine="720"/>
        <w:jc w:val="center"/>
        <w:rPr>
          <w:rFonts w:ascii="Times New Roman" w:hAnsi="Times New Roman" w:cs="Times New Roman"/>
          <w:sz w:val="24"/>
          <w:szCs w:val="24"/>
        </w:rPr>
      </w:pPr>
      <w:r w:rsidRPr="00B00A7F">
        <w:rPr>
          <w:rFonts w:ascii="Times New Roman" w:hAnsi="Times New Roman" w:cs="Times New Roman"/>
          <w:sz w:val="24"/>
          <w:szCs w:val="24"/>
        </w:rPr>
        <w:lastRenderedPageBreak/>
        <w:t>References</w:t>
      </w:r>
    </w:p>
    <w:p w14:paraId="071B172C" w14:textId="77777777" w:rsidR="00B00A7F" w:rsidRPr="00B00A7F" w:rsidRDefault="00B00A7F" w:rsidP="00B00A7F">
      <w:pPr>
        <w:spacing w:line="480" w:lineRule="auto"/>
        <w:ind w:left="720" w:hanging="720"/>
        <w:rPr>
          <w:rFonts w:ascii="Times New Roman" w:hAnsi="Times New Roman" w:cs="Times New Roman"/>
          <w:sz w:val="24"/>
          <w:szCs w:val="24"/>
        </w:rPr>
      </w:pPr>
      <w:r w:rsidRPr="00B00A7F">
        <w:rPr>
          <w:rFonts w:ascii="Times New Roman" w:hAnsi="Times New Roman" w:cs="Times New Roman"/>
          <w:sz w:val="24"/>
          <w:szCs w:val="24"/>
        </w:rPr>
        <w:t>Bryant</w:t>
      </w:r>
      <w:r w:rsidRPr="00B00A7F">
        <w:rPr>
          <w:rFonts w:ascii="Cambria Math" w:hAnsi="Cambria Math" w:cs="Cambria Math"/>
          <w:sz w:val="24"/>
          <w:szCs w:val="24"/>
        </w:rPr>
        <w:t>‐</w:t>
      </w:r>
      <w:r w:rsidRPr="00B00A7F">
        <w:rPr>
          <w:rFonts w:ascii="Times New Roman" w:hAnsi="Times New Roman" w:cs="Times New Roman"/>
          <w:sz w:val="24"/>
          <w:szCs w:val="24"/>
        </w:rPr>
        <w:t xml:space="preserve">Waugh, R., Markham, L., </w:t>
      </w:r>
      <w:proofErr w:type="spellStart"/>
      <w:r w:rsidRPr="00B00A7F">
        <w:rPr>
          <w:rFonts w:ascii="Times New Roman" w:hAnsi="Times New Roman" w:cs="Times New Roman"/>
          <w:sz w:val="24"/>
          <w:szCs w:val="24"/>
        </w:rPr>
        <w:t>Kreipe</w:t>
      </w:r>
      <w:proofErr w:type="spellEnd"/>
      <w:r w:rsidRPr="00B00A7F">
        <w:rPr>
          <w:rFonts w:ascii="Times New Roman" w:hAnsi="Times New Roman" w:cs="Times New Roman"/>
          <w:sz w:val="24"/>
          <w:szCs w:val="24"/>
        </w:rPr>
        <w:t>, R. E., &amp; Walsh, B. T. (2010). Feeding and eating disorders in childhood. International Journal of Eating Disorders, 43(2), 98-111.</w:t>
      </w:r>
    </w:p>
    <w:p w14:paraId="3554B6DF" w14:textId="77777777" w:rsidR="00B00A7F" w:rsidRPr="00B00A7F" w:rsidRDefault="00B00A7F" w:rsidP="00B00A7F">
      <w:pPr>
        <w:spacing w:line="480" w:lineRule="auto"/>
        <w:ind w:left="720" w:hanging="720"/>
        <w:rPr>
          <w:rFonts w:ascii="Times New Roman" w:hAnsi="Times New Roman" w:cs="Times New Roman"/>
          <w:sz w:val="24"/>
          <w:szCs w:val="24"/>
        </w:rPr>
      </w:pPr>
      <w:r w:rsidRPr="00B00A7F">
        <w:rPr>
          <w:rFonts w:ascii="Times New Roman" w:hAnsi="Times New Roman" w:cs="Times New Roman"/>
          <w:sz w:val="24"/>
          <w:szCs w:val="24"/>
        </w:rPr>
        <w:t xml:space="preserve">Eichler, K., </w:t>
      </w:r>
      <w:proofErr w:type="spellStart"/>
      <w:r w:rsidRPr="00B00A7F">
        <w:rPr>
          <w:rFonts w:ascii="Times New Roman" w:hAnsi="Times New Roman" w:cs="Times New Roman"/>
          <w:sz w:val="24"/>
          <w:szCs w:val="24"/>
        </w:rPr>
        <w:t>Wieser</w:t>
      </w:r>
      <w:proofErr w:type="spellEnd"/>
      <w:r w:rsidRPr="00B00A7F">
        <w:rPr>
          <w:rFonts w:ascii="Times New Roman" w:hAnsi="Times New Roman" w:cs="Times New Roman"/>
          <w:sz w:val="24"/>
          <w:szCs w:val="24"/>
        </w:rPr>
        <w:t xml:space="preserve">, S., </w:t>
      </w:r>
      <w:proofErr w:type="spellStart"/>
      <w:r w:rsidRPr="00B00A7F">
        <w:rPr>
          <w:rFonts w:ascii="Times New Roman" w:hAnsi="Times New Roman" w:cs="Times New Roman"/>
          <w:sz w:val="24"/>
          <w:szCs w:val="24"/>
        </w:rPr>
        <w:t>Rüthemann</w:t>
      </w:r>
      <w:proofErr w:type="spellEnd"/>
      <w:r w:rsidRPr="00B00A7F">
        <w:rPr>
          <w:rFonts w:ascii="Times New Roman" w:hAnsi="Times New Roman" w:cs="Times New Roman"/>
          <w:sz w:val="24"/>
          <w:szCs w:val="24"/>
        </w:rPr>
        <w:t xml:space="preserve">, I., &amp; </w:t>
      </w:r>
      <w:proofErr w:type="spellStart"/>
      <w:r w:rsidRPr="00B00A7F">
        <w:rPr>
          <w:rFonts w:ascii="Times New Roman" w:hAnsi="Times New Roman" w:cs="Times New Roman"/>
          <w:sz w:val="24"/>
          <w:szCs w:val="24"/>
        </w:rPr>
        <w:t>Brügger</w:t>
      </w:r>
      <w:proofErr w:type="spellEnd"/>
      <w:r w:rsidRPr="00B00A7F">
        <w:rPr>
          <w:rFonts w:ascii="Times New Roman" w:hAnsi="Times New Roman" w:cs="Times New Roman"/>
          <w:sz w:val="24"/>
          <w:szCs w:val="24"/>
        </w:rPr>
        <w:t xml:space="preserve">, U. (2012). Effects of </w:t>
      </w:r>
      <w:r w:rsidR="00056B74">
        <w:rPr>
          <w:rFonts w:ascii="Times New Roman" w:hAnsi="Times New Roman" w:cs="Times New Roman"/>
          <w:sz w:val="24"/>
          <w:szCs w:val="24"/>
        </w:rPr>
        <w:t xml:space="preserve">the </w:t>
      </w:r>
      <w:r w:rsidRPr="00B00A7F">
        <w:rPr>
          <w:rFonts w:ascii="Times New Roman" w:hAnsi="Times New Roman" w:cs="Times New Roman"/>
          <w:sz w:val="24"/>
          <w:szCs w:val="24"/>
        </w:rPr>
        <w:t>micronutrient fortified milk and cereal food for infants and children: a systematic review. BMC public health, 12(1), 506.</w:t>
      </w:r>
    </w:p>
    <w:p w14:paraId="0DF85238" w14:textId="77777777" w:rsidR="00B00A7F" w:rsidRPr="00B00A7F" w:rsidRDefault="00B00A7F" w:rsidP="00B00A7F">
      <w:pPr>
        <w:spacing w:line="480" w:lineRule="auto"/>
        <w:ind w:left="720" w:hanging="720"/>
        <w:rPr>
          <w:rFonts w:ascii="Times New Roman" w:hAnsi="Times New Roman" w:cs="Times New Roman"/>
          <w:sz w:val="24"/>
          <w:szCs w:val="24"/>
        </w:rPr>
      </w:pPr>
      <w:r w:rsidRPr="00B00A7F">
        <w:rPr>
          <w:rFonts w:ascii="Times New Roman" w:hAnsi="Times New Roman" w:cs="Times New Roman"/>
          <w:sz w:val="24"/>
          <w:szCs w:val="24"/>
        </w:rPr>
        <w:t xml:space="preserve">Harms, T., Cryer, D., Clifford, R. M., &amp; </w:t>
      </w:r>
      <w:proofErr w:type="spellStart"/>
      <w:r w:rsidRPr="00B00A7F">
        <w:rPr>
          <w:rFonts w:ascii="Times New Roman" w:hAnsi="Times New Roman" w:cs="Times New Roman"/>
          <w:sz w:val="24"/>
          <w:szCs w:val="24"/>
        </w:rPr>
        <w:t>Yazejian</w:t>
      </w:r>
      <w:proofErr w:type="spellEnd"/>
      <w:r w:rsidRPr="00B00A7F">
        <w:rPr>
          <w:rFonts w:ascii="Times New Roman" w:hAnsi="Times New Roman" w:cs="Times New Roman"/>
          <w:sz w:val="24"/>
          <w:szCs w:val="24"/>
        </w:rPr>
        <w:t>, N. (2017). Infant/toddler environment rating scale. Teachers College Press.</w:t>
      </w:r>
    </w:p>
    <w:p w14:paraId="0A76F395" w14:textId="279887CF" w:rsidR="00B00A7F" w:rsidRDefault="00B00A7F" w:rsidP="00B00A7F">
      <w:pPr>
        <w:spacing w:line="480" w:lineRule="auto"/>
        <w:ind w:left="720" w:hanging="720"/>
        <w:rPr>
          <w:rFonts w:ascii="Times New Roman" w:hAnsi="Times New Roman" w:cs="Times New Roman"/>
          <w:sz w:val="24"/>
          <w:szCs w:val="24"/>
        </w:rPr>
      </w:pPr>
      <w:proofErr w:type="spellStart"/>
      <w:r w:rsidRPr="00B00A7F">
        <w:rPr>
          <w:rFonts w:ascii="Times New Roman" w:hAnsi="Times New Roman" w:cs="Times New Roman"/>
          <w:sz w:val="24"/>
          <w:szCs w:val="24"/>
        </w:rPr>
        <w:t>Siega-Riz</w:t>
      </w:r>
      <w:proofErr w:type="spellEnd"/>
      <w:r w:rsidRPr="00B00A7F">
        <w:rPr>
          <w:rFonts w:ascii="Times New Roman" w:hAnsi="Times New Roman" w:cs="Times New Roman"/>
          <w:sz w:val="24"/>
          <w:szCs w:val="24"/>
        </w:rPr>
        <w:t xml:space="preserve">, A. M., Deming, D. M., Reidy, K. C., Fox, M. K., Condon, E., &amp; </w:t>
      </w:r>
      <w:proofErr w:type="spellStart"/>
      <w:r w:rsidRPr="00B00A7F">
        <w:rPr>
          <w:rFonts w:ascii="Times New Roman" w:hAnsi="Times New Roman" w:cs="Times New Roman"/>
          <w:sz w:val="24"/>
          <w:szCs w:val="24"/>
        </w:rPr>
        <w:t>Briefel</w:t>
      </w:r>
      <w:proofErr w:type="spellEnd"/>
      <w:r w:rsidRPr="00B00A7F">
        <w:rPr>
          <w:rFonts w:ascii="Times New Roman" w:hAnsi="Times New Roman" w:cs="Times New Roman"/>
          <w:sz w:val="24"/>
          <w:szCs w:val="24"/>
        </w:rPr>
        <w:t>, R. R. (2010). Food consumption patterns of</w:t>
      </w:r>
      <w:r w:rsidR="00056B74">
        <w:rPr>
          <w:rFonts w:ascii="Times New Roman" w:hAnsi="Times New Roman" w:cs="Times New Roman"/>
          <w:sz w:val="24"/>
          <w:szCs w:val="24"/>
        </w:rPr>
        <w:t xml:space="preserve"> the</w:t>
      </w:r>
      <w:r w:rsidRPr="00B00A7F">
        <w:rPr>
          <w:rFonts w:ascii="Times New Roman" w:hAnsi="Times New Roman" w:cs="Times New Roman"/>
          <w:sz w:val="24"/>
          <w:szCs w:val="24"/>
        </w:rPr>
        <w:t xml:space="preserve"> infants and toddlers: where are we now</w:t>
      </w:r>
      <w:proofErr w:type="gramStart"/>
      <w:r w:rsidRPr="00B00A7F">
        <w:rPr>
          <w:rFonts w:ascii="Times New Roman" w:hAnsi="Times New Roman" w:cs="Times New Roman"/>
          <w:sz w:val="24"/>
          <w:szCs w:val="24"/>
        </w:rPr>
        <w:t>?.</w:t>
      </w:r>
      <w:proofErr w:type="gramEnd"/>
      <w:r w:rsidRPr="00B00A7F">
        <w:rPr>
          <w:rFonts w:ascii="Times New Roman" w:hAnsi="Times New Roman" w:cs="Times New Roman"/>
          <w:sz w:val="24"/>
          <w:szCs w:val="24"/>
        </w:rPr>
        <w:t xml:space="preserve"> Journal of the American Dietetic Association, 110(12), S38-S51.</w:t>
      </w:r>
    </w:p>
    <w:p w14:paraId="219EC866" w14:textId="1B9644D4" w:rsidR="00C057DF" w:rsidRPr="00B00A7F" w:rsidRDefault="00C057DF" w:rsidP="00B00A7F">
      <w:pPr>
        <w:spacing w:line="480" w:lineRule="auto"/>
        <w:ind w:left="720" w:hanging="720"/>
        <w:rPr>
          <w:rFonts w:ascii="Times New Roman" w:hAnsi="Times New Roman" w:cs="Times New Roman"/>
          <w:sz w:val="24"/>
          <w:szCs w:val="24"/>
        </w:rPr>
      </w:pPr>
      <w:r w:rsidRPr="00C057DF">
        <w:rPr>
          <w:rFonts w:ascii="Times New Roman" w:hAnsi="Times New Roman" w:cs="Times New Roman"/>
          <w:sz w:val="24"/>
          <w:szCs w:val="24"/>
        </w:rPr>
        <w:t xml:space="preserve">Perkin, M. R., Logan, K., Tseng, A., Raji, B., </w:t>
      </w:r>
      <w:proofErr w:type="spellStart"/>
      <w:r w:rsidRPr="00C057DF">
        <w:rPr>
          <w:rFonts w:ascii="Times New Roman" w:hAnsi="Times New Roman" w:cs="Times New Roman"/>
          <w:sz w:val="24"/>
          <w:szCs w:val="24"/>
        </w:rPr>
        <w:t>Ayis</w:t>
      </w:r>
      <w:proofErr w:type="spellEnd"/>
      <w:r w:rsidRPr="00C057DF">
        <w:rPr>
          <w:rFonts w:ascii="Times New Roman" w:hAnsi="Times New Roman" w:cs="Times New Roman"/>
          <w:sz w:val="24"/>
          <w:szCs w:val="24"/>
        </w:rPr>
        <w:t xml:space="preserve">, S., Peacock, J., ... &amp; </w:t>
      </w:r>
      <w:proofErr w:type="spellStart"/>
      <w:r w:rsidRPr="00C057DF">
        <w:rPr>
          <w:rFonts w:ascii="Times New Roman" w:hAnsi="Times New Roman" w:cs="Times New Roman"/>
          <w:sz w:val="24"/>
          <w:szCs w:val="24"/>
        </w:rPr>
        <w:t>Flohr</w:t>
      </w:r>
      <w:proofErr w:type="spellEnd"/>
      <w:r w:rsidRPr="00C057DF">
        <w:rPr>
          <w:rFonts w:ascii="Times New Roman" w:hAnsi="Times New Roman" w:cs="Times New Roman"/>
          <w:sz w:val="24"/>
          <w:szCs w:val="24"/>
        </w:rPr>
        <w:t>, C. (2016). Randomized trial of introduction of allergenic foods in breast-fed infants. </w:t>
      </w:r>
      <w:r w:rsidRPr="00C057DF">
        <w:rPr>
          <w:rFonts w:ascii="Times New Roman" w:hAnsi="Times New Roman" w:cs="Times New Roman"/>
          <w:i/>
          <w:iCs/>
          <w:sz w:val="24"/>
          <w:szCs w:val="24"/>
        </w:rPr>
        <w:t>New England Journal of Medicine</w:t>
      </w:r>
      <w:r w:rsidRPr="00C057DF">
        <w:rPr>
          <w:rFonts w:ascii="Times New Roman" w:hAnsi="Times New Roman" w:cs="Times New Roman"/>
          <w:sz w:val="24"/>
          <w:szCs w:val="24"/>
        </w:rPr>
        <w:t>, </w:t>
      </w:r>
      <w:r w:rsidRPr="00C057DF">
        <w:rPr>
          <w:rFonts w:ascii="Times New Roman" w:hAnsi="Times New Roman" w:cs="Times New Roman"/>
          <w:i/>
          <w:iCs/>
          <w:sz w:val="24"/>
          <w:szCs w:val="24"/>
        </w:rPr>
        <w:t>374</w:t>
      </w:r>
      <w:r w:rsidRPr="00C057DF">
        <w:rPr>
          <w:rFonts w:ascii="Times New Roman" w:hAnsi="Times New Roman" w:cs="Times New Roman"/>
          <w:sz w:val="24"/>
          <w:szCs w:val="24"/>
        </w:rPr>
        <w:t>(18), 1733-1743.</w:t>
      </w:r>
    </w:p>
    <w:p w14:paraId="7EC1ECD7" w14:textId="77777777" w:rsidR="00B00A7F" w:rsidRPr="00B00A7F" w:rsidRDefault="00B00A7F" w:rsidP="00B00A7F">
      <w:pPr>
        <w:spacing w:line="480" w:lineRule="auto"/>
        <w:rPr>
          <w:rFonts w:ascii="Times New Roman" w:hAnsi="Times New Roman" w:cs="Times New Roman"/>
          <w:sz w:val="24"/>
          <w:szCs w:val="24"/>
        </w:rPr>
      </w:pPr>
    </w:p>
    <w:sectPr w:rsidR="00B00A7F" w:rsidRPr="00B00A7F" w:rsidSect="00B00A7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425B7E" w14:textId="77777777" w:rsidR="008B6B30" w:rsidRDefault="008B6B30" w:rsidP="00B00A7F">
      <w:pPr>
        <w:spacing w:after="0" w:line="240" w:lineRule="auto"/>
      </w:pPr>
      <w:r>
        <w:separator/>
      </w:r>
    </w:p>
  </w:endnote>
  <w:endnote w:type="continuationSeparator" w:id="0">
    <w:p w14:paraId="7F8C7787" w14:textId="77777777" w:rsidR="008B6B30" w:rsidRDefault="008B6B30" w:rsidP="00B00A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E2BF26" w14:textId="77777777" w:rsidR="008B6B30" w:rsidRDefault="008B6B30" w:rsidP="00B00A7F">
      <w:pPr>
        <w:spacing w:after="0" w:line="240" w:lineRule="auto"/>
      </w:pPr>
      <w:r>
        <w:separator/>
      </w:r>
    </w:p>
  </w:footnote>
  <w:footnote w:type="continuationSeparator" w:id="0">
    <w:p w14:paraId="1CEA4F70" w14:textId="77777777" w:rsidR="008B6B30" w:rsidRDefault="008B6B30" w:rsidP="00B00A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54322482"/>
      <w:docPartObj>
        <w:docPartGallery w:val="Page Numbers (Top of Page)"/>
        <w:docPartUnique/>
      </w:docPartObj>
    </w:sdtPr>
    <w:sdtEndPr>
      <w:rPr>
        <w:rFonts w:asciiTheme="minorHAnsi" w:hAnsiTheme="minorHAnsi" w:cstheme="minorBidi"/>
        <w:noProof/>
        <w:sz w:val="22"/>
        <w:szCs w:val="22"/>
      </w:rPr>
    </w:sdtEndPr>
    <w:sdtContent>
      <w:p w14:paraId="1EFD24E2" w14:textId="77777777" w:rsidR="00B00A7F" w:rsidRDefault="00B00A7F">
        <w:pPr>
          <w:pStyle w:val="Header"/>
          <w:jc w:val="right"/>
        </w:pPr>
        <w:r w:rsidRPr="00B00A7F">
          <w:rPr>
            <w:rFonts w:ascii="Times New Roman" w:hAnsi="Times New Roman" w:cs="Times New Roman"/>
            <w:sz w:val="24"/>
            <w:szCs w:val="24"/>
          </w:rPr>
          <w:t>FOOD PROGRAM FOR INFANTS, TODDLERS ANDCHILDREN</w:t>
        </w:r>
        <w:r>
          <w:rPr>
            <w:rFonts w:ascii="Times New Roman" w:hAnsi="Times New Roman" w:cs="Times New Roman"/>
            <w:sz w:val="24"/>
            <w:szCs w:val="24"/>
          </w:rPr>
          <w:t xml:space="preserve">                                          </w:t>
        </w:r>
        <w:r w:rsidRPr="00B00A7F">
          <w:rPr>
            <w:rFonts w:ascii="Times New Roman" w:hAnsi="Times New Roman" w:cs="Times New Roman"/>
            <w:sz w:val="24"/>
            <w:szCs w:val="24"/>
          </w:rPr>
          <w:fldChar w:fldCharType="begin"/>
        </w:r>
        <w:r w:rsidRPr="00B00A7F">
          <w:rPr>
            <w:rFonts w:ascii="Times New Roman" w:hAnsi="Times New Roman" w:cs="Times New Roman"/>
            <w:sz w:val="24"/>
            <w:szCs w:val="24"/>
          </w:rPr>
          <w:instrText xml:space="preserve"> PAGE   \* MERGEFORMAT </w:instrText>
        </w:r>
        <w:r w:rsidRPr="00B00A7F">
          <w:rPr>
            <w:rFonts w:ascii="Times New Roman" w:hAnsi="Times New Roman" w:cs="Times New Roman"/>
            <w:sz w:val="24"/>
            <w:szCs w:val="24"/>
          </w:rPr>
          <w:fldChar w:fldCharType="separate"/>
        </w:r>
        <w:r w:rsidR="004B3087">
          <w:rPr>
            <w:rFonts w:ascii="Times New Roman" w:hAnsi="Times New Roman" w:cs="Times New Roman"/>
            <w:noProof/>
            <w:sz w:val="24"/>
            <w:szCs w:val="24"/>
          </w:rPr>
          <w:t>2</w:t>
        </w:r>
        <w:r w:rsidRPr="00B00A7F">
          <w:rPr>
            <w:rFonts w:ascii="Times New Roman" w:hAnsi="Times New Roman" w:cs="Times New Roman"/>
            <w:noProof/>
            <w:sz w:val="24"/>
            <w:szCs w:val="24"/>
          </w:rPr>
          <w:fldChar w:fldCharType="end"/>
        </w:r>
      </w:p>
    </w:sdtContent>
  </w:sdt>
  <w:p w14:paraId="707CA4FA" w14:textId="77777777" w:rsidR="00B00A7F" w:rsidRDefault="00B00A7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29831A" w14:textId="77777777" w:rsidR="00B00A7F" w:rsidRPr="00B00A7F" w:rsidRDefault="00B00A7F">
    <w:pPr>
      <w:pStyle w:val="Header"/>
      <w:jc w:val="right"/>
      <w:rPr>
        <w:rFonts w:ascii="Times New Roman" w:hAnsi="Times New Roman" w:cs="Times New Roman"/>
        <w:sz w:val="24"/>
        <w:szCs w:val="24"/>
      </w:rPr>
    </w:pPr>
    <w:r w:rsidRPr="00B00A7F">
      <w:rPr>
        <w:rFonts w:ascii="Times New Roman" w:hAnsi="Times New Roman" w:cs="Times New Roman"/>
        <w:sz w:val="24"/>
        <w:szCs w:val="24"/>
      </w:rPr>
      <w:t xml:space="preserve">Running Head: FOOD PROGRAM FOR INFANTS, TODDLERS ANDCHILDREN </w:t>
    </w:r>
    <w:sdt>
      <w:sdtPr>
        <w:rPr>
          <w:rFonts w:ascii="Times New Roman" w:hAnsi="Times New Roman" w:cs="Times New Roman"/>
          <w:sz w:val="24"/>
          <w:szCs w:val="24"/>
        </w:rPr>
        <w:id w:val="-182365004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B00A7F">
          <w:rPr>
            <w:rFonts w:ascii="Times New Roman" w:hAnsi="Times New Roman" w:cs="Times New Roman"/>
            <w:sz w:val="24"/>
            <w:szCs w:val="24"/>
          </w:rPr>
          <w:fldChar w:fldCharType="begin"/>
        </w:r>
        <w:r w:rsidRPr="00B00A7F">
          <w:rPr>
            <w:rFonts w:ascii="Times New Roman" w:hAnsi="Times New Roman" w:cs="Times New Roman"/>
            <w:sz w:val="24"/>
            <w:szCs w:val="24"/>
          </w:rPr>
          <w:instrText xml:space="preserve"> PAGE   \* MERGEFORMAT </w:instrText>
        </w:r>
        <w:r w:rsidRPr="00B00A7F">
          <w:rPr>
            <w:rFonts w:ascii="Times New Roman" w:hAnsi="Times New Roman" w:cs="Times New Roman"/>
            <w:sz w:val="24"/>
            <w:szCs w:val="24"/>
          </w:rPr>
          <w:fldChar w:fldCharType="separate"/>
        </w:r>
        <w:r w:rsidR="004B3087">
          <w:rPr>
            <w:rFonts w:ascii="Times New Roman" w:hAnsi="Times New Roman" w:cs="Times New Roman"/>
            <w:noProof/>
            <w:sz w:val="24"/>
            <w:szCs w:val="24"/>
          </w:rPr>
          <w:t>1</w:t>
        </w:r>
        <w:r w:rsidRPr="00B00A7F">
          <w:rPr>
            <w:rFonts w:ascii="Times New Roman" w:hAnsi="Times New Roman" w:cs="Times New Roman"/>
            <w:noProof/>
            <w:sz w:val="24"/>
            <w:szCs w:val="24"/>
          </w:rPr>
          <w:fldChar w:fldCharType="end"/>
        </w:r>
      </w:sdtContent>
    </w:sdt>
  </w:p>
  <w:p w14:paraId="389755B0" w14:textId="77777777" w:rsidR="00B00A7F" w:rsidRDefault="00B00A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1ACC"/>
    <w:rsid w:val="00040F9A"/>
    <w:rsid w:val="00056B74"/>
    <w:rsid w:val="00085EBE"/>
    <w:rsid w:val="002B4A64"/>
    <w:rsid w:val="00343ECF"/>
    <w:rsid w:val="003A5D15"/>
    <w:rsid w:val="00487D35"/>
    <w:rsid w:val="004B3087"/>
    <w:rsid w:val="004E562A"/>
    <w:rsid w:val="00594B89"/>
    <w:rsid w:val="00664531"/>
    <w:rsid w:val="00736CEA"/>
    <w:rsid w:val="007F06E9"/>
    <w:rsid w:val="008B6B30"/>
    <w:rsid w:val="008E5A11"/>
    <w:rsid w:val="00A754AD"/>
    <w:rsid w:val="00AF120D"/>
    <w:rsid w:val="00B00A7F"/>
    <w:rsid w:val="00C057DF"/>
    <w:rsid w:val="00CC754F"/>
    <w:rsid w:val="00D172F6"/>
    <w:rsid w:val="00E90ED2"/>
    <w:rsid w:val="00E91ACC"/>
    <w:rsid w:val="00EC56A8"/>
    <w:rsid w:val="00F00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26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0A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0A7F"/>
  </w:style>
  <w:style w:type="paragraph" w:styleId="Footer">
    <w:name w:val="footer"/>
    <w:basedOn w:val="Normal"/>
    <w:link w:val="FooterChar"/>
    <w:uiPriority w:val="99"/>
    <w:unhideWhenUsed/>
    <w:rsid w:val="00B00A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0A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0A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0A7F"/>
  </w:style>
  <w:style w:type="paragraph" w:styleId="Footer">
    <w:name w:val="footer"/>
    <w:basedOn w:val="Normal"/>
    <w:link w:val="FooterChar"/>
    <w:uiPriority w:val="99"/>
    <w:unhideWhenUsed/>
    <w:rsid w:val="00B00A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0A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1356</Words>
  <Characters>7731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vini</cp:lastModifiedBy>
  <cp:revision>2</cp:revision>
  <dcterms:created xsi:type="dcterms:W3CDTF">2018-03-18T14:13:00Z</dcterms:created>
  <dcterms:modified xsi:type="dcterms:W3CDTF">2018-03-18T14:13:00Z</dcterms:modified>
</cp:coreProperties>
</file>